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t xml:space="preserve">ПОЯСНИТЕЛЬНАЯ ЗАПИСКА</w:t>
      </w:r>
    </w:p>
    <w:p>
      <w:pPr>
        <w:jc w:val="center"/>
      </w:pPr>
      <w:r>
        <w:t xml:space="preserve">к проекту решения Думы Белоярского района «О внесе</w:t>
      </w:r>
      <w:r>
        <w:t xml:space="preserve">нии изменений в приложения 1</w:t>
      </w:r>
      <w:r>
        <w:t xml:space="preserve"> к решению   Думы Белоярского района от 28 февраля 2008 года № 4</w:t>
      </w:r>
      <w:r>
        <w:rPr>
          <w:szCs w:val="24"/>
        </w:rPr>
        <w:t xml:space="preserve">» </w:t>
      </w:r>
    </w:p>
    <w:p>
      <w:pPr>
        <w:jc w:val="center"/>
      </w:pPr>
      <w:r>
        <w:rPr>
          <w:szCs w:val="24"/>
        </w:rPr>
        <w:t xml:space="preserve">(далее – Проект решения)</w:t>
      </w:r>
    </w:p>
    <w:p>
      <w:pPr>
        <w:ind w:firstLine="850"/>
        <w:jc w:val="both"/>
        <w:rPr>
          <w:b w:val="0"/>
        </w:rPr>
      </w:pPr>
      <w:r>
        <w:rPr>
          <w:b w:val="0"/>
        </w:rPr>
        <w:t xml:space="preserve">Д</w:t>
      </w:r>
      <w:r>
        <w:rPr>
          <w:b w:val="0"/>
        </w:rPr>
        <w:t xml:space="preserve">анным Проектом решения предлагается вн</w:t>
      </w:r>
      <w:r>
        <w:rPr>
          <w:b w:val="0"/>
        </w:rPr>
        <w:t xml:space="preserve">ести изменения в приложения 1</w:t>
      </w:r>
      <w:r>
        <w:rPr>
          <w:b w:val="0"/>
        </w:rPr>
        <w:t xml:space="preserve"> к решению </w:t>
      </w:r>
      <w:bookmarkStart w:id="0" w:name="_GoBack"/>
      <w:bookmarkEnd w:id="0"/>
      <w:r>
        <w:rPr>
          <w:b w:val="0"/>
        </w:rPr>
        <w:t xml:space="preserve">Думы Белоярского района от 28 февраля 2008 года № 4 </w:t>
      </w:r>
      <w:r>
        <w:rPr>
          <w:b w:val="0"/>
          <w:szCs w:val="24"/>
        </w:rPr>
        <w:t xml:space="preserve">«О размерах должностных окладов, ежемесячных и иных дополнительных   выплат и порядке их осуществления муниципальным служащим в администрации Белоярского район</w:t>
      </w:r>
      <w:r>
        <w:rPr>
          <w:b w:val="0"/>
          <w:szCs w:val="24"/>
        </w:rPr>
        <w:t xml:space="preserve">а», в целях </w:t>
      </w:r>
      <w:r>
        <w:rPr>
          <w:b w:val="0"/>
          <w:szCs w:val="24"/>
        </w:rPr>
        <w:t xml:space="preserve">совершенствования организационной структуры администрации Белоярского района</w:t>
      </w:r>
      <w:r>
        <w:rPr>
          <w:b w:val="0"/>
          <w:szCs w:val="24"/>
        </w:rPr>
        <w:t xml:space="preserve">.</w:t>
      </w:r>
    </w:p>
    <w:p>
      <w:pPr>
        <w:jc w:val="center"/>
      </w:pPr>
      <w:r>
        <w:t xml:space="preserve">Финансово-экономическое обоснование к</w:t>
      </w:r>
    </w:p>
    <w:p>
      <w:pPr>
        <w:jc w:val="center"/>
      </w:pPr>
      <w:r>
        <w:rPr>
          <w:szCs w:val="24"/>
        </w:rPr>
        <w:t xml:space="preserve">проекту решения Думы Белоярского района</w:t>
      </w:r>
      <w:r>
        <w:t xml:space="preserve"> «О внесе</w:t>
      </w:r>
      <w:r>
        <w:t xml:space="preserve">нии изменений в приложения 1</w:t>
      </w:r>
      <w:r>
        <w:t xml:space="preserve"> к </w:t>
      </w:r>
      <w:r>
        <w:t xml:space="preserve">решению   Думы Белоярского района от 28 февраля 2008 года № 4</w:t>
      </w:r>
      <w:r>
        <w:rPr>
          <w:szCs w:val="24"/>
        </w:rPr>
        <w:t xml:space="preserve">» </w:t>
      </w:r>
    </w:p>
    <w:p>
      <w:pPr>
        <w:jc w:val="center"/>
      </w:pPr>
    </w:p>
    <w:p>
      <w:pPr>
        <w:rPr>
          <w:b w:val="0"/>
          <w:szCs w:val="24"/>
        </w:rPr>
      </w:pPr>
      <w:r>
        <w:rPr>
          <w:b w:val="0"/>
          <w:szCs w:val="24"/>
        </w:rPr>
        <w:t xml:space="preserve">           Принятие проекта р</w:t>
      </w:r>
      <w:r>
        <w:rPr>
          <w:b w:val="0"/>
          <w:szCs w:val="24"/>
        </w:rPr>
        <w:t xml:space="preserve">ешения Думы Белоярского района </w:t>
      </w:r>
      <w:r>
        <w:rPr>
          <w:b w:val="0"/>
          <w:szCs w:val="24"/>
        </w:rPr>
        <w:t xml:space="preserve">«О внесении изменений в приложения 1 к решению   Думы Белоярского района от 28 февраля 2008 года № 4</w:t>
      </w:r>
      <w:r>
        <w:rPr>
          <w:b w:val="0"/>
          <w:szCs w:val="24"/>
        </w:rPr>
        <w:t xml:space="preserve">»</w:t>
      </w:r>
      <w:r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не </w:t>
      </w:r>
      <w:r>
        <w:rPr>
          <w:b w:val="0"/>
          <w:szCs w:val="24"/>
        </w:rPr>
        <w:t xml:space="preserve">потребует дополнительных расходов из бюджета Белоярского района. </w:t>
      </w:r>
    </w:p>
    <w:p>
      <w:pPr>
        <w:ind w:firstLine="709"/>
        <w:jc w:val="both"/>
        <w:rPr>
          <w:b w:val="0"/>
          <w:szCs w:val="24"/>
        </w:rPr>
      </w:pPr>
    </w:p>
    <w:p>
      <w:pPr>
        <w:ind w:firstLine="709"/>
        <w:jc w:val="both"/>
        <w:rPr>
          <w:b w:val="0"/>
        </w:rPr>
      </w:pPr>
    </w:p>
    <w:p>
      <w:pPr>
        <w:ind w:firstLine="540"/>
        <w:jc w:val="center"/>
        <w:rPr>
          <w:szCs w:val="24"/>
        </w:rPr>
      </w:pPr>
      <w:r>
        <w:rPr>
          <w:szCs w:val="24"/>
        </w:rPr>
        <w:t xml:space="preserve">Перечень </w:t>
      </w:r>
      <w:r>
        <w:rPr>
          <w:szCs w:val="24"/>
        </w:rPr>
        <w:t xml:space="preserve">муниципальных правовых актов Белоярского района, подлежащих</w:t>
      </w:r>
    </w:p>
    <w:p>
      <w:pPr>
        <w:jc w:val="center"/>
      </w:pPr>
      <w:r>
        <w:t xml:space="preserve">признанию утратившими силу, приостановлению, изменению, дополнению или принятию в связи с принятием проекта решения Думы Белоярского района</w:t>
      </w:r>
    </w:p>
    <w:p>
      <w:pPr>
        <w:jc w:val="center"/>
        <w:rPr>
          <w:szCs w:val="24"/>
        </w:rPr>
      </w:pPr>
      <w:r>
        <w:t xml:space="preserve">«О внес</w:t>
      </w:r>
      <w:r>
        <w:t xml:space="preserve">ении изменений в приложения 1</w:t>
      </w:r>
      <w:r>
        <w:t xml:space="preserve"> к решению   Думы</w:t>
      </w:r>
      <w:r>
        <w:t xml:space="preserve"> Белоярского района от 28 февраля 2008 года № 4</w:t>
      </w:r>
      <w:r>
        <w:rPr>
          <w:szCs w:val="24"/>
        </w:rPr>
        <w:t xml:space="preserve">»</w:t>
      </w:r>
    </w:p>
    <w:p>
      <w:pPr>
        <w:jc w:val="center"/>
        <w:rPr>
          <w:szCs w:val="24"/>
        </w:rPr>
      </w:pPr>
    </w:p>
    <w:p>
      <w:pPr>
        <w:jc w:val="center"/>
        <w:rPr>
          <w:szCs w:val="24"/>
        </w:rPr>
      </w:pPr>
    </w:p>
    <w:p>
      <w:pPr>
        <w:tabs>
          <w:tab w:val="left" w:pos="1440"/>
        </w:tabs>
        <w:ind w:firstLine="720"/>
        <w:jc w:val="both"/>
        <w:rPr>
          <w:b w:val="0"/>
          <w:szCs w:val="24"/>
        </w:rPr>
      </w:pPr>
      <w:r>
        <w:rPr>
          <w:b w:val="0"/>
        </w:rPr>
        <w:t xml:space="preserve">Принятие проекта решения Думы Белоярского района «О внес</w:t>
      </w:r>
      <w:r>
        <w:rPr>
          <w:b w:val="0"/>
        </w:rPr>
        <w:t xml:space="preserve">ении изменений в приложения 1</w:t>
      </w:r>
      <w:r>
        <w:rPr>
          <w:b w:val="0"/>
        </w:rPr>
        <w:t xml:space="preserve"> к решению Думы Белоярского района от 28 февраля 2008 года                       № 4» </w:t>
      </w:r>
      <w:r>
        <w:rPr>
          <w:b w:val="0"/>
        </w:rPr>
        <w:t xml:space="preserve">повлечет </w:t>
      </w:r>
      <w:r>
        <w:rPr>
          <w:b w:val="0"/>
          <w:szCs w:val="24"/>
        </w:rPr>
        <w:t xml:space="preserve">изменения,</w:t>
      </w:r>
      <w:r>
        <w:t xml:space="preserve"> </w:t>
      </w:r>
      <w:r>
        <w:rPr>
          <w:b w:val="0"/>
          <w:szCs w:val="24"/>
        </w:rPr>
        <w:t xml:space="preserve">Постановление Главы Бе</w:t>
      </w:r>
      <w:r>
        <w:rPr>
          <w:b w:val="0"/>
          <w:szCs w:val="24"/>
        </w:rPr>
        <w:t xml:space="preserve">лоярского района от 13 сентября </w:t>
      </w:r>
      <w:r>
        <w:rPr>
          <w:b w:val="0"/>
          <w:szCs w:val="24"/>
        </w:rPr>
        <w:t xml:space="preserve">2007 </w:t>
      </w:r>
      <w:r>
        <w:rPr>
          <w:b w:val="0"/>
          <w:szCs w:val="24"/>
        </w:rPr>
        <w:t xml:space="preserve">года </w:t>
      </w:r>
      <w:r>
        <w:rPr>
          <w:b w:val="0"/>
          <w:szCs w:val="24"/>
        </w:rPr>
        <w:t xml:space="preserve">№ 1856 "Об </w:t>
      </w:r>
      <w:r>
        <w:rPr>
          <w:b w:val="0"/>
          <w:szCs w:val="24"/>
        </w:rPr>
        <w:t xml:space="preserve">установлении должностей муниципальной службы администрации Белоярского района"</w:t>
      </w:r>
      <w:r>
        <w:rPr>
          <w:b w:val="0"/>
          <w:szCs w:val="24"/>
        </w:rPr>
        <w:t xml:space="preserve">,</w:t>
      </w:r>
      <w:r>
        <w:rPr>
          <w:b w:val="0"/>
          <w:szCs w:val="24"/>
        </w:rPr>
        <w:t xml:space="preserve"> распоряжение администрации Белоярского района </w:t>
      </w:r>
      <w:r>
        <w:rPr>
          <w:b w:val="0"/>
          <w:szCs w:val="24"/>
        </w:rPr>
        <w:t xml:space="preserve">«</w:t>
      </w:r>
      <w:r>
        <w:rPr>
          <w:b w:val="0"/>
          <w:szCs w:val="24"/>
        </w:rPr>
        <w:t xml:space="preserve">Об утверждении штатных расписаний лиц, замещающих муниципальные должности Белоярского района, должности муниципальной службы в администрации Белоярского района, органах администрации Белоярского района  с правами юридического лица, на 2025 год</w:t>
      </w:r>
      <w:r>
        <w:rPr>
          <w:b w:val="0"/>
          <w:szCs w:val="24"/>
        </w:rPr>
        <w:t xml:space="preserve">» от 24 декабря 2024 года № 296-р.</w:t>
      </w:r>
    </w:p>
    <w:p>
      <w:pPr>
        <w:ind w:firstLine="720"/>
        <w:jc w:val="both"/>
        <w:rPr>
          <w:b w:val="0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417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</w:t>
      </w: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3AAE83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418051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plc="005E8C0A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plc="C116E308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plc="6EF661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plc="D9589A7A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plc="A3322DB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plc="052237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plc="43CC38B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 w:tplc="C7A49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3F403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2B7469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E4A12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AEA79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2C232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F147B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6785E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6B465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 w:tplc="9E42E3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Times New Roman" w:cs="Times New Roman"/>
      </w:rPr>
    </w:lvl>
    <w:lvl w:ilvl="1" w:tplc="ABB606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19A27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E7EE8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59C917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96A10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ACC50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BB6D41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CB489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 w:tplc="E6447F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Times New Roman" w:cs="Times New Roman"/>
      </w:rPr>
    </w:lvl>
    <w:lvl w:ilvl="1" w:tplc="3856BD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4E270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3EEE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48E27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06C8F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1B49F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4A8A3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FE653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 w:tplc="44EC92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Times New Roman" w:cs="Times New Roman"/>
      </w:rPr>
    </w:lvl>
    <w:lvl w:ilvl="1" w:tplc="727433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8964B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CF47B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FC448C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DF886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F4AF7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C1E164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3DE9C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 w:tplc="F89CFA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A1CB8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plc="9D8A1F14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plc="837CB96A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plc="B1FA62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plc="911A3F1A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plc="2AAEB2E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plc="D076BA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plc="4C2EE278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 w:tplc="BDEEE9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Times New Roman" w:cs="Times New Roman"/>
      </w:rPr>
    </w:lvl>
    <w:lvl w:ilvl="1" w:tplc="882A4F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D2CB6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99C43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6B8BA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6641B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13699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6C0788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03419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 w:tplc="D0B2C13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 w:tplc="C2642CAA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F750821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2262348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E092BE7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0D20D640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D3A01E9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A8DA58B0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D456A6A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8">
    <w:multiLevelType w:val="hybridMultilevel"/>
    <w:lvl w:ilvl="0" w:tplc="856886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40E4E62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plc="9A30B712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plc="E5DEFDA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plc="A1C8EDC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plc="97C26B5A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plc="BF7EE3A8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plc="297618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plc="48682FD2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 w:tplc="20C0C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22846A9E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B94E7C4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3058179C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03288C9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E0F848D0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C6AE8E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1F28B84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56E8BF4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10">
    <w:multiLevelType w:val="hybridMultilevel"/>
    <w:lvl w:ilvl="0" w:tplc="C5B2DAB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B96620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plc="F06845D6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plc="BA6E88D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plc="0F6265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plc="44747F0E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plc="B63E1818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plc="98DA90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plc="2B84D658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 w:tplc="2380321E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eastAsia="Times New Roman" w:cs="Times New Roman"/>
      </w:rPr>
    </w:lvl>
    <w:lvl w:ilvl="1" w:tplc="17208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F5E82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1A4E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76CDF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3F404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3FCDAA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66D7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1384F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 w:tplc="340AAF7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C854B39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plc="493277CC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plc="72F0E2B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plc="3CA2654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plc="04D6D0D6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plc="29C01BFE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plc="3504231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plc="45BE17C4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 w:tplc="A482B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42EE40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plc="D9D2C8F6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plc="37C049A2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plc="1E1ED1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plc="07767D52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plc="41DAB8A4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plc="0C72AF6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plc="30908854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 w:tplc="BDCA62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D3CA2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FA483C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15095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CEC2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E964F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606D1C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43A01A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BA637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 w:tplc="D9B23AE2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Times New Roman" w:cs="Times New Roman"/>
      </w:rPr>
    </w:lvl>
    <w:lvl w:ilvl="1" w:tplc="4964D9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B9AE8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DDE53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B666F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8B49A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F5A424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61C283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85CA5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 w:tplc="9704F45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Times New Roman" w:cs="Times New Roman"/>
      </w:rPr>
    </w:lvl>
    <w:lvl w:ilvl="1" w:tplc="8DDCC7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D9435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77093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6D059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D9E5C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30AA3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020DB1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FFC1E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multiLevelType w:val="hybridMultilevel"/>
    <w:lvl w:ilvl="0" w:tplc="C1A0AC7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23DAEC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plc="5FF81932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plc="19AE95DE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plc="00E23D4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plc="474A5E0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plc="A0DA61DC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plc="9A88DA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plc="7BBA05EA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 w:tplc="A3D4AE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Times New Roman" w:cs="Times New Roman"/>
      </w:rPr>
    </w:lvl>
    <w:lvl w:ilvl="1" w:tplc="0D1C3C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F0889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EE8A3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DB4D3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0CCA4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BAA3D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A400CA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ADCED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7"/>
  </w:num>
  <w:num w:numId="3">
    <w:abstractNumId w:val="13"/>
  </w:num>
  <w:num w:numId="4">
    <w:abstractNumId w:val="10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3"/>
  </w:num>
  <w:num w:numId="10">
    <w:abstractNumId w:val="2"/>
  </w:num>
  <w:num w:numId="11">
    <w:abstractNumId w:val="6"/>
  </w:num>
  <w:num w:numId="12">
    <w:abstractNumId w:val="16"/>
  </w:num>
  <w:num w:numId="13">
    <w:abstractNumId w:val="15"/>
  </w:num>
  <w:num w:numId="14">
    <w:abstractNumId w:val="18"/>
  </w:num>
  <w:num w:numId="15">
    <w:abstractNumId w:val="11"/>
  </w:num>
  <w:num w:numId="16">
    <w:abstractNumId w:val="14"/>
  </w:num>
  <w:num w:numId="17">
    <w:abstractNumId w:val="7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b/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 w:val="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bCs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caps/>
      <w:sz w:val="20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b w:val="0"/>
    </w:rPr>
  </w:style>
  <w:style w:type="paragraph" w:styleId="8">
    <w:name w:val="heading 8"/>
    <w:basedOn w:val="a"/>
    <w:next w:val="a"/>
    <w:link w:val="80"/>
    <w:qFormat/>
    <w:pPr>
      <w:keepNext/>
      <w:ind w:left="720"/>
      <w:jc w:val="center"/>
      <w:outlineLvl w:val="7"/>
    </w:pPr>
    <w:rPr>
      <w:bCs/>
    </w:rPr>
  </w:style>
  <w:style w:type="paragraph" w:styleId="9">
    <w:name w:val="heading 9"/>
    <w:basedOn w:val="a"/>
    <w:next w:val="a"/>
    <w:link w:val="90"/>
    <w:qFormat/>
    <w:pPr>
      <w:keepNext/>
      <w:ind w:left="360"/>
      <w:jc w:val="center"/>
      <w:outlineLvl w:val="8"/>
    </w:pPr>
    <w:rPr>
      <w:bCs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1Char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uiPriority w:val="9"/>
    <w:rPr>
      <w:rFonts w:ascii="Arial" w:hAnsi="Arial" w:eastAsia="Arial" w:cs="Arial"/>
      <w:sz w:val="34"/>
    </w:rPr>
  </w:style>
  <w:style w:type="character" w:styleId="Heading3Char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uiPriority w:val="10"/>
    <w:rPr>
      <w:sz w:val="48"/>
      <w:szCs w:val="48"/>
    </w:rPr>
  </w:style>
  <w:style w:type="character" w:styleId="SubtitleChar" w:customStyle="1">
    <w:name w:val="Subtitle Char"/>
    <w:uiPriority w:val="11"/>
    <w:rPr>
      <w:sz w:val="24"/>
      <w:szCs w:val="24"/>
    </w:rPr>
  </w:style>
  <w:style w:type="character" w:styleId="QuoteChar" w:customStyle="1">
    <w:name w:val="Quote Char"/>
    <w:uiPriority w:val="29"/>
    <w:rPr>
      <w:i/>
    </w:rPr>
  </w:style>
  <w:style w:type="character" w:styleId="IntenseQuoteChar" w:customStyle="1">
    <w:name w:val="Intense Quote Char"/>
    <w:uiPriority w:val="30"/>
    <w:rPr>
      <w:i/>
    </w:rPr>
  </w:style>
  <w:style w:type="character" w:styleId="HeaderChar" w:customStyle="1">
    <w:name w:val="Header Char"/>
    <w:basedOn w:val="a0"/>
    <w:uiPriority w:val="99"/>
  </w:style>
  <w:style w:type="character" w:styleId="FooterChar" w:customStyle="1">
    <w:name w:val="Footer Char"/>
    <w:basedOn w:val="a0"/>
    <w:uiPriority w:val="99"/>
  </w:style>
  <w:style w:type="character" w:styleId="CaptionChar" w:customStyle="1">
    <w:name w:val="Caption Char"/>
    <w:uiPriority w:val="35"/>
    <w:rPr>
      <w:b/>
      <w:bCs/>
      <w:color w:val="4f81bd"/>
      <w:sz w:val="18"/>
      <w:szCs w:val="18"/>
    </w:rPr>
  </w:style>
  <w:style w:type="character" w:styleId="FootnoteTextChar" w:customStyle="1">
    <w:name w:val="Footnote Text Char"/>
    <w:uiPriority w:val="99"/>
    <w:rPr>
      <w:sz w:val="18"/>
    </w:rPr>
  </w:style>
  <w:style w:type="character" w:styleId="EndnoteTextChar" w:customStyle="1">
    <w:name w:val="Endnote Text Char"/>
    <w:uiPriority w:val="99"/>
    <w:rPr>
      <w:sz w:val="20"/>
    </w:rPr>
  </w:style>
  <w:style w:type="character" w:styleId="10" w:customStyle="1">
    <w:name w:val="Заголовок 1 Знак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a6" w:customStyle="1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styleId="a8" w:customStyle="1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styleId="ac" w:customStyle="1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styleId="ae" w:customStyle="1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Cs/>
      <w:color w:val="4f81bd"/>
      <w:sz w:val="18"/>
      <w:szCs w:val="18"/>
    </w:rPr>
  </w:style>
  <w:style w:type="character" w:styleId="af0" w:customStyle="1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basedOn w:val="a1"/>
    <w:tblPr/>
  </w:style>
  <w:style w:type="table" w:styleId="TableGridLight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1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2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3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4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5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6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1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2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3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4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5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6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1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2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3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4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5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6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1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2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3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4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5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6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1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2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3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4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5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6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1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2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3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4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5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6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1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2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3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4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5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6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styleId="af4" w:customStyle="1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styleId="af7" w:customStyle="1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styleId="afb" w:customStyle="1">
    <w:name w:val="Название"/>
    <w:basedOn w:val="a"/>
    <w:qFormat/>
    <w:pPr>
      <w:jc w:val="center"/>
    </w:pPr>
  </w:style>
  <w:style w:type="paragraph" w:styleId="afc">
    <w:name w:val="Body Text"/>
    <w:basedOn w:val="a"/>
    <w:pPr>
      <w:jc w:val="both"/>
    </w:pPr>
    <w:rPr>
      <w:b w:val="0"/>
    </w:rPr>
  </w:style>
  <w:style w:type="paragraph" w:styleId="afd">
    <w:name w:val="Body Text Indent"/>
    <w:basedOn w:val="a"/>
    <w:pPr>
      <w:ind w:left="360" w:firstLine="360"/>
      <w:jc w:val="both"/>
    </w:pPr>
    <w:rPr>
      <w:b w:val="0"/>
    </w:rPr>
  </w:style>
  <w:style w:type="paragraph" w:styleId="25">
    <w:name w:val="Body Text Indent 2"/>
    <w:basedOn w:val="a"/>
    <w:pPr>
      <w:ind w:firstLine="360"/>
      <w:jc w:val="both"/>
    </w:pPr>
    <w:rPr>
      <w:b w:val="0"/>
    </w:rPr>
  </w:style>
  <w:style w:type="paragraph" w:styleId="33">
    <w:name w:val="Body Text Indent 3"/>
    <w:basedOn w:val="a"/>
    <w:pPr>
      <w:ind w:firstLine="720"/>
      <w:jc w:val="both"/>
    </w:pPr>
    <w:rPr>
      <w:b w:val="0"/>
    </w:rPr>
  </w:style>
  <w:style w:type="paragraph" w:styleId="26">
    <w:name w:val="Body Text 2"/>
    <w:basedOn w:val="a"/>
    <w:pPr>
      <w:jc w:val="center"/>
    </w:pPr>
    <w:rPr>
      <w:bCs/>
    </w:rPr>
  </w:style>
  <w:style w:type="paragraph" w:styleId="ConsTitle" w:customStyle="1">
    <w:name w:val="ConsTitle"/>
    <w:pPr>
      <w:widowControl w:val="off"/>
      <w:ind w:right="19772"/>
    </w:pPr>
    <w:rPr>
      <w:rFonts w:ascii="Arial" w:hAnsi="Arial" w:cs="Arial"/>
      <w:b/>
      <w:bCs/>
    </w:rPr>
  </w:style>
  <w:style w:type="paragraph" w:styleId="ConsNormal" w:customStyle="1">
    <w:name w:val="ConsNormal"/>
    <w:pPr>
      <w:widowControl w:val="off"/>
      <w:ind w:right="19772" w:firstLine="720"/>
    </w:pPr>
    <w:rPr>
      <w:rFonts w:ascii="Arial" w:hAnsi="Arial" w:cs="Arial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b w:val="0"/>
      <w:szCs w:val="24"/>
    </w:rPr>
  </w:style>
  <w:style w:type="character" w:styleId="aff">
    <w:name w:val="Strong"/>
    <w:qFormat/>
    <w:rPr>
      <w:b/>
      <w:bCs/>
    </w:rPr>
  </w:style>
  <w:style w:type="paragraph" w:styleId="aff0">
    <w:name w:val="Balloon Text"/>
    <w:basedOn w:val="a"/>
    <w:link w:val="aff1"/>
    <w:rPr>
      <w:rFonts w:ascii="Segoe UI" w:hAnsi="Segoe UI" w:cs="Segoe UI"/>
      <w:sz w:val="18"/>
      <w:szCs w:val="18"/>
    </w:rPr>
  </w:style>
  <w:style w:type="character" w:styleId="aff1" w:customStyle="1">
    <w:name w:val="Текст выноски Знак"/>
    <w:link w:val="aff0"/>
    <w:rPr>
      <w:rFonts w:ascii="Segoe UI" w:hAnsi="Segoe UI" w:cs="Segoe UI"/>
      <w:b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1712</Characters>
  <CharactersWithSpaces>2008</CharactersWithSpaces>
  <Company>2</Company>
  <DocSecurity>0</DocSecurity>
  <HyperlinksChanged>false</HyperlinksChanged>
  <Lines>14</Lines>
  <LinksUpToDate>false</LinksUpToDate>
  <Pages>2</Pages>
  <Paragraphs>4</Paragraphs>
  <ScaleCrop>false</ScaleCrop>
  <SharedDoc>false</SharedDoc>
  <Template>Normal</Template>
  <TotalTime>92</TotalTime>
  <Words>300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Белохвост</dc:creator>
  <cp:keywords/>
  <dc:description/>
  <cp:lastModifiedBy>GorelikovaAU</cp:lastModifiedBy>
  <cp:revision>33</cp:revision>
  <cp:lastPrinted>2025-12-04T05:08:00Z</cp:lastPrinted>
  <dcterms:created xsi:type="dcterms:W3CDTF">2023-01-11T06:17:00Z</dcterms:created>
  <dcterms:modified xsi:type="dcterms:W3CDTF">2025-12-04T05:13:00Z</dcterms:modified>
  <cp:version>983040</cp:version>
</cp:coreProperties>
</file>